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3105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13912"/>
      </w:tblGrid>
      <w:tr w:rsidR="00A57444" w:rsidTr="00A57444">
        <w:trPr>
          <w:jc w:val="center"/>
        </w:trPr>
        <w:tc>
          <w:tcPr>
            <w:tcW w:w="13912" w:type="dxa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auto" w:fill="9BBB59"/>
            <w:hideMark/>
          </w:tcPr>
          <w:p w:rsidR="00A57444" w:rsidRDefault="00A57444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MT.481.20.2019</w:t>
            </w:r>
          </w:p>
        </w:tc>
      </w:tr>
      <w:tr w:rsidR="00A57444" w:rsidTr="00A57444">
        <w:trPr>
          <w:jc w:val="center"/>
        </w:trPr>
        <w:tc>
          <w:tcPr>
            <w:tcW w:w="139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A57444" w:rsidRDefault="00A57444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Załącznik nr 2a do oferty</w:t>
            </w:r>
          </w:p>
        </w:tc>
      </w:tr>
    </w:tbl>
    <w:p w:rsidR="00994149" w:rsidRDefault="00994149"/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400"/>
        <w:gridCol w:w="1822"/>
        <w:gridCol w:w="1144"/>
        <w:gridCol w:w="859"/>
        <w:gridCol w:w="769"/>
        <w:gridCol w:w="408"/>
        <w:gridCol w:w="810"/>
        <w:gridCol w:w="850"/>
        <w:gridCol w:w="748"/>
        <w:gridCol w:w="953"/>
        <w:gridCol w:w="1078"/>
        <w:gridCol w:w="619"/>
        <w:gridCol w:w="713"/>
        <w:gridCol w:w="709"/>
        <w:gridCol w:w="708"/>
      </w:tblGrid>
      <w:tr w:rsidR="00A57444" w:rsidRPr="00A57444" w:rsidTr="00A57444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l.p. punkt poboru energii  (PPE)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Nazwa poboru</w:t>
            </w:r>
            <w: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energii (PPE)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Adres PPE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Numer PPE wg TAURON Polska ENERGIA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numer licznika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warunki rozliczeń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progroza</w:t>
            </w:r>
            <w:proofErr w:type="spellEnd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 roczna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181169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Wartość brutto przez okres 12</w:t>
            </w:r>
            <w:r w:rsidR="00A57444"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 miesięcy</w:t>
            </w:r>
          </w:p>
        </w:tc>
      </w:tr>
      <w:tr w:rsidR="00A57444" w:rsidRPr="00A57444" w:rsidTr="00A57444">
        <w:trPr>
          <w:trHeight w:val="208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zabepieczenie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moc umowna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prognoza zużycia energii elektrycznej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Strefa dzienna                  (szczytowa)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Strefa nocna                        (pozaszczytowa)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cena </w:t>
            </w:r>
            <w:proofErr w:type="spellStart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jedostkowa</w:t>
            </w:r>
            <w:proofErr w:type="spellEnd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 energii </w:t>
            </w:r>
            <w:proofErr w:type="spellStart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elktrycznej</w:t>
            </w:r>
            <w:proofErr w:type="spellEnd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 (netto)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Podatek VAT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kWh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kWh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kWh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zł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Bocka 3-4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532300580368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71245339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4500,00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Bociania 4a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532300934214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80906395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650,00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Kilińskiego 4c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532300137121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94056758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2000,00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Kleeberga 2a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532301915837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1925129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Kleebraga</w:t>
            </w:r>
            <w:proofErr w:type="spellEnd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 2b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532301955379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14829248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Kleeberga 2c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532301971975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24925596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Kleeberga 2d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532301875972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24758223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Kleeberga 2e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532301857536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24800399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5500,00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Kościelna 12of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532301655524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1110747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oswietlenie</w:t>
            </w:r>
            <w:proofErr w:type="spellEnd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 klatki  schodowej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Kościuszki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532300660871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80909768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Krzywoustego 31B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532300427526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29065665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1200,00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Krzywoustego 33B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153000598860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1586419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5500,00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Krzywoustego 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532300492197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80916216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Kopernika 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532301832963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1237081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2000,00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lastRenderedPageBreak/>
              <w:t>15.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Kopernika 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532301804829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95365923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25000,00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Kopernika 13D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153000577588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91548082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3200,00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Lwowska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532300118192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94926214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3500,00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Lwowska 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532300932806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1480752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Lwowska 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532300994890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1528460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11 Listopada 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532300169565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92574224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11 Listopada 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532301006861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80976660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Ludwikowska 22a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53330469495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13500285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4200,00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3 Maja 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532300994960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80353834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850,00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3 Maja 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532300945471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80353887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Moniuszki 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532300001240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22925722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3000,00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Małopolna 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532300402949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25532144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Rynek 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532300525313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80906489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Rynek 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532300985235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1630045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3000,00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Rynek 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532301639050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28402133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Rzemieślnicza 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532300854823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28764586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Rzemieślnicza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532300948752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8367378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Wojska Polskiego 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532300948622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71455188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7000,00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klatki schodowej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Wiejska 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532300998222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1213074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oświetlenie terenu </w:t>
            </w:r>
            <w:proofErr w:type="spellStart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poseji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Św. Jadwigi 1-5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532301670951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1593546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oświetlenie terenu </w:t>
            </w:r>
            <w:proofErr w:type="spellStart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poseji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Kościelna 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532300937361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1593531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oświetlenie terenu </w:t>
            </w:r>
            <w:proofErr w:type="spellStart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poseji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Rynek 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532300948512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80909899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1300,00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oświetlenie terenu </w:t>
            </w:r>
            <w:proofErr w:type="spellStart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poseji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Kochanowskiego 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153000370752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83368386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1200,00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oświetlenie placu zabaw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ul. Kilińskiego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532302326324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62503176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lastRenderedPageBreak/>
              <w:t>39.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fontanny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Plac Książąt Ś. 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532300643321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1593530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biurowca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Wojska Polskiego 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532300525573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32789617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75000,00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lokali użytkowych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Kopernika 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532000507071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3373316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40000,00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węzła cieplnego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Kopernika 13D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153000577661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91548084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3000,00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hydrofornia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Kopernika 13D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153000577734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71829250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oświetlenie terenu </w:t>
            </w:r>
            <w:proofErr w:type="spellStart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poseji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Bociania 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532301789221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80865658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1600,00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oświetlenie CUS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Armii Krajowej 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153000804286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94095780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B21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300000,00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przepompownia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11 Listopada 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532300226215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94095780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120,00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klatka schodowa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Słoneczna 9/5c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153004167828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95372652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lokal użytkowy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Kazimierza Wielkiego 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532301463438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90774385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20000,00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lokal użytkowy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Rynek 48/7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532301923527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28402222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lokal użytkowy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3 Maja 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532300352380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94056630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A5744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pawilon handlowy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 xml:space="preserve">ul. Wrocławska </w:t>
            </w:r>
            <w:proofErr w:type="spellStart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Paw.Adm</w:t>
            </w:r>
            <w:proofErr w:type="spellEnd"/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532302013244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9320681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18116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budynek usługowy - CUS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ul. Armii Krajowej 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153000877656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96407083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C21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7444" w:rsidRPr="00A57444" w:rsidTr="00181169">
        <w:trPr>
          <w:trHeight w:val="300"/>
        </w:trPr>
        <w:tc>
          <w:tcPr>
            <w:tcW w:w="78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7444">
              <w:rPr>
                <w:rFonts w:ascii="Garamond" w:eastAsia="Times New Roman" w:hAnsi="Garamond" w:cs="Calibri"/>
                <w:b/>
                <w:bCs/>
                <w:color w:val="000000"/>
                <w:sz w:val="16"/>
                <w:szCs w:val="16"/>
                <w:lang w:eastAsia="pl-PL"/>
              </w:rPr>
              <w:t>528430,00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44" w:rsidRPr="00A57444" w:rsidRDefault="00A57444" w:rsidP="00A57444">
            <w:pPr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A57444" w:rsidRDefault="00A57444">
      <w:bookmarkStart w:id="0" w:name="_GoBack"/>
      <w:bookmarkEnd w:id="0"/>
    </w:p>
    <w:sectPr w:rsidR="00A57444" w:rsidSect="00A574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44"/>
    <w:rsid w:val="00181169"/>
    <w:rsid w:val="00994149"/>
    <w:rsid w:val="00A5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4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4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444"/>
  </w:style>
  <w:style w:type="character" w:styleId="Hipercze">
    <w:name w:val="Hyperlink"/>
    <w:basedOn w:val="Domylnaczcionkaakapitu"/>
    <w:uiPriority w:val="99"/>
    <w:semiHidden/>
    <w:unhideWhenUsed/>
    <w:rsid w:val="00A574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7444"/>
    <w:rPr>
      <w:color w:val="800080"/>
      <w:u w:val="single"/>
    </w:rPr>
  </w:style>
  <w:style w:type="paragraph" w:customStyle="1" w:styleId="xl65">
    <w:name w:val="xl65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A57444"/>
    <w:pPr>
      <w:spacing w:before="100" w:beforeAutospacing="1" w:after="100" w:afterAutospacing="1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A57444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A57444"/>
    <w:pPr>
      <w:spacing w:before="100" w:beforeAutospacing="1" w:after="100" w:afterAutospacing="1"/>
      <w:jc w:val="right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A5744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A57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aramond" w:eastAsia="Times New Roman" w:hAnsi="Garamond" w:cs="Times New Roman"/>
      <w:b/>
      <w:bCs/>
      <w:sz w:val="16"/>
      <w:szCs w:val="16"/>
      <w:lang w:eastAsia="pl-PL"/>
    </w:rPr>
  </w:style>
  <w:style w:type="paragraph" w:customStyle="1" w:styleId="xl79">
    <w:name w:val="xl79"/>
    <w:basedOn w:val="Normalny"/>
    <w:rsid w:val="00A574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sz w:val="16"/>
      <w:szCs w:val="16"/>
      <w:lang w:eastAsia="pl-PL"/>
    </w:rPr>
  </w:style>
  <w:style w:type="paragraph" w:customStyle="1" w:styleId="xl80">
    <w:name w:val="xl80"/>
    <w:basedOn w:val="Normalny"/>
    <w:rsid w:val="00A5744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sz w:val="16"/>
      <w:szCs w:val="16"/>
      <w:lang w:eastAsia="pl-PL"/>
    </w:rPr>
  </w:style>
  <w:style w:type="paragraph" w:customStyle="1" w:styleId="xl81">
    <w:name w:val="xl81"/>
    <w:basedOn w:val="Normalny"/>
    <w:rsid w:val="00A574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A57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A57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4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4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4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444"/>
  </w:style>
  <w:style w:type="character" w:styleId="Hipercze">
    <w:name w:val="Hyperlink"/>
    <w:basedOn w:val="Domylnaczcionkaakapitu"/>
    <w:uiPriority w:val="99"/>
    <w:semiHidden/>
    <w:unhideWhenUsed/>
    <w:rsid w:val="00A574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7444"/>
    <w:rPr>
      <w:color w:val="800080"/>
      <w:u w:val="single"/>
    </w:rPr>
  </w:style>
  <w:style w:type="paragraph" w:customStyle="1" w:styleId="xl65">
    <w:name w:val="xl65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A57444"/>
    <w:pPr>
      <w:spacing w:before="100" w:beforeAutospacing="1" w:after="100" w:afterAutospacing="1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A57444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A57444"/>
    <w:pPr>
      <w:spacing w:before="100" w:beforeAutospacing="1" w:after="100" w:afterAutospacing="1"/>
      <w:jc w:val="right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A5744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A57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A57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aramond" w:eastAsia="Times New Roman" w:hAnsi="Garamond" w:cs="Times New Roman"/>
      <w:b/>
      <w:bCs/>
      <w:sz w:val="16"/>
      <w:szCs w:val="16"/>
      <w:lang w:eastAsia="pl-PL"/>
    </w:rPr>
  </w:style>
  <w:style w:type="paragraph" w:customStyle="1" w:styleId="xl79">
    <w:name w:val="xl79"/>
    <w:basedOn w:val="Normalny"/>
    <w:rsid w:val="00A574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sz w:val="16"/>
      <w:szCs w:val="16"/>
      <w:lang w:eastAsia="pl-PL"/>
    </w:rPr>
  </w:style>
  <w:style w:type="paragraph" w:customStyle="1" w:styleId="xl80">
    <w:name w:val="xl80"/>
    <w:basedOn w:val="Normalny"/>
    <w:rsid w:val="00A5744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sz w:val="16"/>
      <w:szCs w:val="16"/>
      <w:lang w:eastAsia="pl-PL"/>
    </w:rPr>
  </w:style>
  <w:style w:type="paragraph" w:customStyle="1" w:styleId="xl81">
    <w:name w:val="xl81"/>
    <w:basedOn w:val="Normalny"/>
    <w:rsid w:val="00A574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A574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A57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4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akordos</dc:creator>
  <cp:lastModifiedBy>akordos</cp:lastModifiedBy>
  <cp:revision>2</cp:revision>
  <cp:lastPrinted>2019-11-21T09:24:00Z</cp:lastPrinted>
  <dcterms:created xsi:type="dcterms:W3CDTF">2019-11-21T09:20:00Z</dcterms:created>
  <dcterms:modified xsi:type="dcterms:W3CDTF">2019-11-22T09:04:00Z</dcterms:modified>
</cp:coreProperties>
</file>